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</w:t>
      </w:r>
      <w:bookmarkStart w:id="0" w:name="_GoBack"/>
      <w:bookmarkEnd w:id="0"/>
      <w:r w:rsidRPr="003D222D">
        <w:rPr>
          <w:sz w:val="52"/>
          <w:szCs w:val="52"/>
        </w:rPr>
        <w:t>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A26" w:rsidRPr="00246A2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246A26" w:rsidRPr="00BE15EF" w14:paraId="735B5E03" w14:textId="77777777" w:rsidTr="00246A26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01D66CA5" w14:textId="77777777" w:rsidR="00246A26" w:rsidRDefault="00246A26" w:rsidP="00246A26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SMPU-LP-034/2023</w:t>
          </w:r>
        </w:p>
        <w:p w14:paraId="071543B1" w14:textId="1A129DF5" w:rsidR="00246A26" w:rsidRPr="00BE15EF" w:rsidRDefault="00246A26" w:rsidP="00246A26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Construcción de cancha pública de Fútbol 7, en el municipio de Los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Aldamas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>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246A26" w:rsidRPr="00BE15EF" w:rsidRDefault="00246A26" w:rsidP="00246A2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246A26" w:rsidRPr="00BE15EF" w:rsidRDefault="00246A26" w:rsidP="00246A2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246A26" w:rsidRPr="00BE15EF" w:rsidRDefault="00246A26" w:rsidP="00246A2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246A26" w:rsidRPr="00BE15EF" w:rsidRDefault="00246A26" w:rsidP="00246A2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246A26" w:rsidRPr="00BE15EF" w:rsidRDefault="00246A26" w:rsidP="00246A26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74F7C-3A54-449B-8FA1-DA562EB6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2023-09-01T15:55:00Z</dcterms:modified>
</cp:coreProperties>
</file>